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5E40D8">
      <w:pPr>
        <w:pStyle w:val="Heading5"/>
        <w:keepNext w:val="0"/>
        <w:widowControl w:val="0"/>
        <w:jc w:val="left"/>
        <w:rPr>
          <w:szCs w:val="22"/>
        </w:rPr>
      </w:pPr>
      <w:r w:rsidRPr="00B41AC1">
        <w:rPr>
          <w:szCs w:val="22"/>
        </w:rPr>
        <w:t>PERMITTEE</w:t>
      </w:r>
    </w:p>
    <w:p w:rsidR="00E36C8B" w:rsidRDefault="00E36C8B" w:rsidP="00E36C8B">
      <w:pPr>
        <w:rPr>
          <w:sz w:val="22"/>
          <w:szCs w:val="22"/>
        </w:rPr>
      </w:pPr>
      <w:r>
        <w:rPr>
          <w:sz w:val="22"/>
          <w:szCs w:val="22"/>
        </w:rPr>
        <w:t>Ms. Lois Rose, Manager Solid Waste</w:t>
      </w:r>
      <w:r>
        <w:rPr>
          <w:sz w:val="22"/>
          <w:szCs w:val="22"/>
        </w:rPr>
        <w:br/>
        <w:t>Sarasota County Board of County Commissioners</w:t>
      </w:r>
    </w:p>
    <w:p w:rsidR="00E36C8B" w:rsidRDefault="00E36C8B" w:rsidP="00E36C8B">
      <w:pPr>
        <w:rPr>
          <w:sz w:val="22"/>
          <w:szCs w:val="22"/>
        </w:rPr>
      </w:pPr>
      <w:r>
        <w:rPr>
          <w:sz w:val="22"/>
          <w:szCs w:val="22"/>
        </w:rPr>
        <w:t xml:space="preserve">Sarasota County Public Utilities - Solid Waste Disposal Complex </w:t>
      </w:r>
    </w:p>
    <w:p w:rsidR="00E36C8B" w:rsidRDefault="00E36C8B" w:rsidP="00E36C8B">
      <w:pPr>
        <w:rPr>
          <w:sz w:val="22"/>
          <w:szCs w:val="22"/>
        </w:rPr>
      </w:pPr>
      <w:r>
        <w:rPr>
          <w:sz w:val="22"/>
          <w:szCs w:val="22"/>
        </w:rPr>
        <w:t>4000 Knights Trail Road</w:t>
      </w:r>
    </w:p>
    <w:p w:rsidR="00E36C8B" w:rsidRDefault="00E36C8B" w:rsidP="00E36C8B">
      <w:pPr>
        <w:spacing w:after="120"/>
        <w:rPr>
          <w:sz w:val="22"/>
          <w:szCs w:val="22"/>
        </w:rPr>
      </w:pPr>
      <w:r>
        <w:rPr>
          <w:sz w:val="22"/>
          <w:szCs w:val="22"/>
        </w:rPr>
        <w:t>Nokomis, Florida  34275</w:t>
      </w:r>
    </w:p>
    <w:p w:rsidR="00594B65" w:rsidRPr="00B41AC1" w:rsidRDefault="00594B65" w:rsidP="00594B65">
      <w:pPr>
        <w:pStyle w:val="Heading5"/>
        <w:keepNext w:val="0"/>
        <w:spacing w:before="60"/>
        <w:jc w:val="left"/>
        <w:rPr>
          <w:caps/>
          <w:szCs w:val="22"/>
        </w:rPr>
      </w:pPr>
      <w:r w:rsidRPr="00B41AC1">
        <w:rPr>
          <w:caps/>
          <w:szCs w:val="22"/>
        </w:rPr>
        <w:t>Permitting Authority</w:t>
      </w:r>
    </w:p>
    <w:p w:rsidR="00594B65" w:rsidRPr="00B41AC1" w:rsidRDefault="00594B65" w:rsidP="00594B65">
      <w:pPr>
        <w:pStyle w:val="Header"/>
        <w:tabs>
          <w:tab w:val="clear" w:pos="4320"/>
          <w:tab w:val="clear" w:pos="8640"/>
          <w:tab w:val="center" w:pos="6840"/>
        </w:tabs>
        <w:rPr>
          <w:sz w:val="22"/>
          <w:szCs w:val="22"/>
        </w:rPr>
      </w:pPr>
      <w:r w:rsidRPr="00B41AC1">
        <w:rPr>
          <w:sz w:val="22"/>
          <w:szCs w:val="22"/>
        </w:rPr>
        <w:t>Florida Department of Environmental Protection</w:t>
      </w:r>
      <w:r w:rsidR="00287C1F">
        <w:rPr>
          <w:sz w:val="22"/>
          <w:szCs w:val="22"/>
        </w:rPr>
        <w:t xml:space="preserve"> (Department)</w:t>
      </w:r>
    </w:p>
    <w:p w:rsidR="00594B65" w:rsidRPr="00B41AC1" w:rsidRDefault="00594B65" w:rsidP="00594B65">
      <w:pPr>
        <w:pStyle w:val="Header"/>
        <w:rPr>
          <w:sz w:val="22"/>
          <w:szCs w:val="22"/>
        </w:rPr>
      </w:pPr>
      <w:r w:rsidRPr="00B41AC1">
        <w:rPr>
          <w:sz w:val="22"/>
          <w:szCs w:val="22"/>
        </w:rPr>
        <w:t>Division of Air Resource Management</w:t>
      </w:r>
    </w:p>
    <w:p w:rsidR="00594B65" w:rsidRPr="00B41AC1" w:rsidRDefault="00B733E5" w:rsidP="00594B65">
      <w:pPr>
        <w:pStyle w:val="Header"/>
        <w:rPr>
          <w:sz w:val="22"/>
          <w:szCs w:val="22"/>
        </w:rPr>
      </w:pPr>
      <w:r>
        <w:rPr>
          <w:sz w:val="22"/>
          <w:szCs w:val="22"/>
        </w:rPr>
        <w:t>Office of Permitting and Compliance</w:t>
      </w:r>
    </w:p>
    <w:p w:rsidR="00594B65" w:rsidRPr="00B41AC1" w:rsidRDefault="00594B65" w:rsidP="00594B65">
      <w:pPr>
        <w:rPr>
          <w:sz w:val="22"/>
          <w:szCs w:val="22"/>
        </w:rPr>
      </w:pPr>
      <w:smartTag w:uri="urn:schemas-microsoft-com:office:smarttags" w:element="place">
        <w:smartTag w:uri="urn:schemas-microsoft-com:office:smarttags" w:element="City">
          <w:r w:rsidRPr="00B41AC1">
            <w:rPr>
              <w:sz w:val="22"/>
              <w:szCs w:val="22"/>
            </w:rPr>
            <w:t>2600</w:t>
          </w:r>
        </w:smartTag>
        <w:r w:rsidRPr="00B41AC1">
          <w:rPr>
            <w:sz w:val="22"/>
            <w:szCs w:val="22"/>
          </w:rPr>
          <w:t xml:space="preserve"> Blair Stone Road, </w:t>
        </w:r>
        <w:smartTag w:uri="urn:schemas-microsoft-com:office:smarttags" w:element="State">
          <w:r w:rsidRPr="00B41AC1">
            <w:rPr>
              <w:sz w:val="22"/>
              <w:szCs w:val="22"/>
            </w:rPr>
            <w:t>MS</w:t>
          </w:r>
        </w:smartTag>
      </w:smartTag>
      <w:r w:rsidRPr="00B41AC1">
        <w:rPr>
          <w:sz w:val="22"/>
          <w:szCs w:val="22"/>
        </w:rPr>
        <w:t xml:space="preserve"> #5505</w:t>
      </w:r>
    </w:p>
    <w:p w:rsidR="00594B65" w:rsidRPr="00B41AC1" w:rsidRDefault="00594B65" w:rsidP="00594B65">
      <w:pPr>
        <w:spacing w:after="120"/>
        <w:rPr>
          <w:sz w:val="22"/>
          <w:szCs w:val="22"/>
        </w:rPr>
      </w:pPr>
      <w:r w:rsidRPr="00B41AC1">
        <w:rPr>
          <w:sz w:val="22"/>
          <w:szCs w:val="22"/>
        </w:rPr>
        <w:t>Tallahassee, Florida</w:t>
      </w:r>
      <w:r w:rsidR="00B733E5">
        <w:rPr>
          <w:sz w:val="22"/>
          <w:szCs w:val="22"/>
        </w:rPr>
        <w:t xml:space="preserve">  </w:t>
      </w:r>
      <w:r w:rsidRPr="00B41AC1">
        <w:rPr>
          <w:sz w:val="22"/>
          <w:szCs w:val="22"/>
        </w:rPr>
        <w:t>32399-2400</w:t>
      </w:r>
    </w:p>
    <w:p w:rsidR="00594B65" w:rsidRPr="00B41AC1" w:rsidRDefault="00594B65" w:rsidP="00594B65">
      <w:pPr>
        <w:pStyle w:val="Heading5"/>
        <w:keepNext w:val="0"/>
        <w:spacing w:before="60"/>
        <w:jc w:val="left"/>
        <w:rPr>
          <w:szCs w:val="22"/>
        </w:rPr>
      </w:pPr>
      <w:r w:rsidRPr="00B41AC1">
        <w:rPr>
          <w:szCs w:val="22"/>
        </w:rPr>
        <w:t>PROJECT</w:t>
      </w:r>
    </w:p>
    <w:p w:rsidR="00B733E5" w:rsidRPr="00E36C8B" w:rsidRDefault="00B733E5" w:rsidP="00594B65">
      <w:pPr>
        <w:widowControl w:val="0"/>
        <w:rPr>
          <w:sz w:val="22"/>
          <w:szCs w:val="22"/>
        </w:rPr>
      </w:pPr>
      <w:r w:rsidRPr="00E36C8B">
        <w:rPr>
          <w:sz w:val="22"/>
          <w:szCs w:val="22"/>
        </w:rPr>
        <w:t xml:space="preserve">Title V Air Operation Permit Revision </w:t>
      </w:r>
    </w:p>
    <w:p w:rsidR="00594B65" w:rsidRPr="00E36C8B" w:rsidRDefault="00594B65" w:rsidP="00594B65">
      <w:pPr>
        <w:widowControl w:val="0"/>
        <w:rPr>
          <w:sz w:val="22"/>
          <w:szCs w:val="22"/>
        </w:rPr>
      </w:pPr>
      <w:r w:rsidRPr="00E36C8B">
        <w:rPr>
          <w:sz w:val="22"/>
          <w:szCs w:val="22"/>
        </w:rPr>
        <w:t>Permit No</w:t>
      </w:r>
      <w:r w:rsidR="00775AE9" w:rsidRPr="00E36C8B">
        <w:rPr>
          <w:sz w:val="22"/>
          <w:szCs w:val="22"/>
        </w:rPr>
        <w:t xml:space="preserve">. </w:t>
      </w:r>
      <w:r w:rsidR="00E36C8B" w:rsidRPr="00E36C8B">
        <w:rPr>
          <w:sz w:val="22"/>
          <w:szCs w:val="22"/>
        </w:rPr>
        <w:t>1150089-009</w:t>
      </w:r>
      <w:r w:rsidR="00812C0D" w:rsidRPr="00E36C8B">
        <w:rPr>
          <w:sz w:val="22"/>
          <w:szCs w:val="22"/>
        </w:rPr>
        <w:t>-</w:t>
      </w:r>
      <w:r w:rsidRPr="00E36C8B">
        <w:rPr>
          <w:sz w:val="22"/>
          <w:szCs w:val="22"/>
        </w:rPr>
        <w:t>A</w:t>
      </w:r>
      <w:r w:rsidR="00A6454F" w:rsidRPr="00E36C8B">
        <w:rPr>
          <w:sz w:val="22"/>
          <w:szCs w:val="22"/>
        </w:rPr>
        <w:t>V</w:t>
      </w:r>
    </w:p>
    <w:p w:rsidR="00B733E5" w:rsidRDefault="00E36C8B" w:rsidP="00594B65">
      <w:pPr>
        <w:widowControl w:val="0"/>
        <w:rPr>
          <w:sz w:val="22"/>
          <w:szCs w:val="22"/>
        </w:rPr>
      </w:pPr>
      <w:r w:rsidRPr="00E36C8B">
        <w:rPr>
          <w:sz w:val="22"/>
          <w:szCs w:val="22"/>
        </w:rPr>
        <w:t>Sarasota County</w:t>
      </w:r>
      <w:r>
        <w:rPr>
          <w:sz w:val="22"/>
          <w:szCs w:val="22"/>
        </w:rPr>
        <w:t xml:space="preserve"> Public Utilities - Solid Waste Disposal Complex</w:t>
      </w:r>
    </w:p>
    <w:p w:rsidR="00812C0D" w:rsidRPr="00E36C8B" w:rsidRDefault="00812C0D" w:rsidP="00E36C8B">
      <w:pPr>
        <w:spacing w:before="120" w:after="120"/>
        <w:rPr>
          <w:sz w:val="22"/>
          <w:szCs w:val="22"/>
        </w:rPr>
      </w:pPr>
      <w:r w:rsidRPr="00E36C8B">
        <w:rPr>
          <w:sz w:val="22"/>
          <w:szCs w:val="22"/>
        </w:rPr>
        <w:t xml:space="preserve">The purpose of this permitting project is for the revision of the existing Title V air operation permit for the above referenced facility to </w:t>
      </w:r>
      <w:r w:rsidR="00E36C8B" w:rsidRPr="00E36C8B">
        <w:rPr>
          <w:sz w:val="22"/>
          <w:szCs w:val="22"/>
        </w:rPr>
        <w:t>remove the existing Caterpillar Model 3056  (123.5 HP) emergency generator engine from the list of engines and add its replacement to the permit.  The new unit, a John Deere (126 HP) emergency generator engine, will provide power service to the administration/scale house buildings at the Central County Solid Waste Disposal Complex</w:t>
      </w:r>
      <w:r w:rsidRPr="00E36C8B">
        <w:rPr>
          <w:sz w:val="22"/>
          <w:szCs w:val="22"/>
        </w:rPr>
        <w:t>.</w:t>
      </w:r>
    </w:p>
    <w:p w:rsidR="00594B65" w:rsidRPr="00B41AC1" w:rsidRDefault="00594B65" w:rsidP="00594B65">
      <w:pPr>
        <w:pStyle w:val="Heading5"/>
        <w:keepNext w:val="0"/>
        <w:spacing w:before="60"/>
        <w:jc w:val="left"/>
        <w:rPr>
          <w:szCs w:val="22"/>
        </w:rPr>
      </w:pPr>
      <w:r w:rsidRPr="00E36C8B">
        <w:rPr>
          <w:szCs w:val="22"/>
        </w:rPr>
        <w:t>NOTICE AND PUBLICATION</w:t>
      </w:r>
    </w:p>
    <w:p w:rsidR="00594B65" w:rsidRPr="00B41AC1" w:rsidRDefault="00594B65" w:rsidP="00594B65">
      <w:pPr>
        <w:spacing w:after="120"/>
        <w:rPr>
          <w:sz w:val="22"/>
          <w:szCs w:val="22"/>
        </w:rPr>
      </w:pPr>
      <w:r w:rsidRPr="00B41AC1">
        <w:rPr>
          <w:sz w:val="22"/>
          <w:szCs w:val="22"/>
        </w:rPr>
        <w:t xml:space="preserve">The Department distributed an Intent to Issue </w:t>
      </w:r>
      <w:r w:rsidR="008B39F0">
        <w:rPr>
          <w:sz w:val="22"/>
          <w:szCs w:val="22"/>
        </w:rPr>
        <w:t xml:space="preserve">Air </w:t>
      </w:r>
      <w:r w:rsidRPr="00B41AC1">
        <w:rPr>
          <w:sz w:val="22"/>
          <w:szCs w:val="22"/>
        </w:rPr>
        <w:t>Permit</w:t>
      </w:r>
      <w:r w:rsidR="008B39F0">
        <w:rPr>
          <w:sz w:val="22"/>
          <w:szCs w:val="22"/>
        </w:rPr>
        <w:t xml:space="preserve"> </w:t>
      </w:r>
      <w:r w:rsidRPr="00B41AC1">
        <w:rPr>
          <w:sz w:val="22"/>
          <w:szCs w:val="22"/>
        </w:rPr>
        <w:t xml:space="preserve">package on </w:t>
      </w:r>
      <w:r w:rsidR="00E36C8B">
        <w:rPr>
          <w:sz w:val="22"/>
          <w:szCs w:val="22"/>
        </w:rPr>
        <w:t>June 11, 2014</w:t>
      </w:r>
      <w:r w:rsidR="008B39F0">
        <w:rPr>
          <w:sz w:val="22"/>
          <w:szCs w:val="22"/>
        </w:rPr>
        <w:t xml:space="preserve">. </w:t>
      </w:r>
      <w:r w:rsidR="00775AE9">
        <w:rPr>
          <w:sz w:val="22"/>
          <w:szCs w:val="22"/>
        </w:rPr>
        <w:t xml:space="preserve"> </w:t>
      </w:r>
      <w:r w:rsidRPr="00B41AC1">
        <w:rPr>
          <w:sz w:val="22"/>
          <w:szCs w:val="22"/>
        </w:rPr>
        <w:t>The applicant published the Public Notice of Intent to Issue</w:t>
      </w:r>
      <w:r w:rsidR="008B39F0">
        <w:rPr>
          <w:sz w:val="22"/>
          <w:szCs w:val="22"/>
        </w:rPr>
        <w:t xml:space="preserve"> Air Permit </w:t>
      </w:r>
      <w:r w:rsidRPr="00B41AC1">
        <w:rPr>
          <w:sz w:val="22"/>
          <w:szCs w:val="22"/>
        </w:rPr>
        <w:t>in the</w:t>
      </w:r>
      <w:r w:rsidR="001F0A69">
        <w:rPr>
          <w:sz w:val="22"/>
          <w:szCs w:val="22"/>
        </w:rPr>
        <w:t xml:space="preserve"> </w:t>
      </w:r>
      <w:r w:rsidR="00E36C8B">
        <w:rPr>
          <w:sz w:val="22"/>
          <w:szCs w:val="22"/>
          <w:u w:val="single"/>
        </w:rPr>
        <w:t>Sarasota Herald-Tribune</w:t>
      </w:r>
      <w:r w:rsidR="00DB2603">
        <w:rPr>
          <w:sz w:val="22"/>
          <w:szCs w:val="22"/>
        </w:rPr>
        <w:t xml:space="preserve"> o</w:t>
      </w:r>
      <w:r w:rsidRPr="00B41AC1">
        <w:rPr>
          <w:sz w:val="22"/>
          <w:szCs w:val="22"/>
        </w:rPr>
        <w:t xml:space="preserve">n </w:t>
      </w:r>
      <w:r w:rsidR="00E36C8B">
        <w:rPr>
          <w:sz w:val="22"/>
          <w:szCs w:val="22"/>
        </w:rPr>
        <w:t>July 1, 2014</w:t>
      </w:r>
      <w:r w:rsidR="001F0A69">
        <w:rPr>
          <w:sz w:val="22"/>
          <w:szCs w:val="22"/>
        </w:rPr>
        <w:t>.</w:t>
      </w:r>
      <w:r w:rsidRPr="00B41AC1">
        <w:rPr>
          <w:sz w:val="22"/>
          <w:szCs w:val="22"/>
        </w:rPr>
        <w:t xml:space="preserve">  The Department received the proof of publication </w:t>
      </w:r>
      <w:r w:rsidR="003E5CB6">
        <w:rPr>
          <w:sz w:val="22"/>
          <w:szCs w:val="22"/>
        </w:rPr>
        <w:t>on July 2, 2014</w:t>
      </w:r>
      <w:r w:rsidR="005E40D8">
        <w:rPr>
          <w:sz w:val="22"/>
          <w:szCs w:val="22"/>
        </w:rPr>
        <w:t>.</w:t>
      </w:r>
      <w:r w:rsidRPr="00B41AC1">
        <w:rPr>
          <w:sz w:val="22"/>
          <w:szCs w:val="22"/>
        </w:rPr>
        <w:t xml:space="preserve">  </w:t>
      </w:r>
      <w:r w:rsidR="008D4644">
        <w:rPr>
          <w:sz w:val="22"/>
          <w:szCs w:val="22"/>
        </w:rPr>
        <w:t xml:space="preserve">A </w:t>
      </w:r>
      <w:r w:rsidR="008B39F0">
        <w:rPr>
          <w:sz w:val="22"/>
          <w:szCs w:val="22"/>
        </w:rPr>
        <w:t>p</w:t>
      </w:r>
      <w:r w:rsidR="008D4644">
        <w:rPr>
          <w:sz w:val="22"/>
          <w:szCs w:val="22"/>
        </w:rPr>
        <w:t xml:space="preserve">roposed permit was issued for EPA review on </w:t>
      </w:r>
      <w:r w:rsidR="00E36C8B">
        <w:rPr>
          <w:sz w:val="22"/>
          <w:szCs w:val="22"/>
        </w:rPr>
        <w:t>July 1, 2014, concurrently with the Public Notice</w:t>
      </w:r>
      <w:r w:rsidR="00D00D83">
        <w:rPr>
          <w:sz w:val="22"/>
          <w:szCs w:val="22"/>
        </w:rPr>
        <w:t>.</w:t>
      </w:r>
    </w:p>
    <w:p w:rsidR="00594B65" w:rsidRPr="00B41AC1" w:rsidRDefault="00594B65" w:rsidP="00594B65">
      <w:pPr>
        <w:pStyle w:val="Heading1"/>
        <w:keepNext w:val="0"/>
        <w:spacing w:before="60"/>
        <w:rPr>
          <w:szCs w:val="22"/>
        </w:rPr>
      </w:pPr>
      <w:r w:rsidRPr="00B41AC1">
        <w:rPr>
          <w:szCs w:val="22"/>
        </w:rPr>
        <w:t>COMMENTS</w:t>
      </w:r>
    </w:p>
    <w:p w:rsidR="00D84CF8" w:rsidRDefault="00D84CF8" w:rsidP="00594B65">
      <w:pPr>
        <w:pStyle w:val="BodyText3"/>
        <w:jc w:val="left"/>
        <w:rPr>
          <w:szCs w:val="22"/>
        </w:rPr>
      </w:pPr>
      <w:r w:rsidRPr="003E5CB6">
        <w:rPr>
          <w:szCs w:val="22"/>
        </w:rPr>
        <w:t>No comments were received from the applicant or the EPA Region 4 office.</w:t>
      </w:r>
      <w:r w:rsidR="005C4033">
        <w:rPr>
          <w:szCs w:val="22"/>
        </w:rPr>
        <w:t xml:space="preserve">  However, the following minor administrative changes were made while preparing the final permit for issuance:</w:t>
      </w:r>
    </w:p>
    <w:p w:rsidR="007B11FD" w:rsidRDefault="007B11FD" w:rsidP="00594B65">
      <w:pPr>
        <w:pStyle w:val="BodyText3"/>
        <w:jc w:val="left"/>
        <w:rPr>
          <w:szCs w:val="22"/>
        </w:rPr>
      </w:pPr>
      <w:r>
        <w:rPr>
          <w:szCs w:val="22"/>
        </w:rPr>
        <w:t>The list of “Referenced Attachments Made a Part of This Permit” show</w:t>
      </w:r>
      <w:r w:rsidR="00302A92">
        <w:rPr>
          <w:szCs w:val="22"/>
        </w:rPr>
        <w:t>n</w:t>
      </w:r>
      <w:r>
        <w:rPr>
          <w:szCs w:val="22"/>
        </w:rPr>
        <w:t xml:space="preserve"> on the signature page of the permit was changed to remove the reference to Appendix TV-6, Title V Conditions (</w:t>
      </w:r>
      <w:r w:rsidRPr="007B11FD">
        <w:rPr>
          <w:i/>
          <w:szCs w:val="22"/>
        </w:rPr>
        <w:t>version dated 11/10/08</w:t>
      </w:r>
      <w:r>
        <w:rPr>
          <w:szCs w:val="22"/>
        </w:rPr>
        <w:t xml:space="preserve">) and to add Appendices RR, </w:t>
      </w:r>
      <w:r>
        <w:t>Facility-wide Reporting Requirements</w:t>
      </w:r>
      <w:r>
        <w:rPr>
          <w:szCs w:val="22"/>
        </w:rPr>
        <w:t xml:space="preserve">, TR, </w:t>
      </w:r>
      <w:r>
        <w:t>Facility-wide Testing Requirements</w:t>
      </w:r>
      <w:r>
        <w:rPr>
          <w:szCs w:val="22"/>
        </w:rPr>
        <w:t xml:space="preserve"> and TV, </w:t>
      </w:r>
      <w:r>
        <w:t>Title V General Conditions.</w:t>
      </w:r>
    </w:p>
    <w:p w:rsidR="005C4033" w:rsidRDefault="005C4033" w:rsidP="00594B65">
      <w:pPr>
        <w:pStyle w:val="BodyText3"/>
        <w:jc w:val="left"/>
        <w:rPr>
          <w:szCs w:val="22"/>
        </w:rPr>
      </w:pPr>
      <w:r>
        <w:rPr>
          <w:szCs w:val="22"/>
        </w:rPr>
        <w:t xml:space="preserve">Facility-wide Condition </w:t>
      </w:r>
      <w:r w:rsidRPr="007B11FD">
        <w:rPr>
          <w:b/>
          <w:szCs w:val="22"/>
        </w:rPr>
        <w:t>1.</w:t>
      </w:r>
      <w:r>
        <w:rPr>
          <w:szCs w:val="22"/>
        </w:rPr>
        <w:t xml:space="preserve"> was revised</w:t>
      </w:r>
      <w:r w:rsidR="0007706C">
        <w:rPr>
          <w:szCs w:val="22"/>
        </w:rPr>
        <w:t xml:space="preserve"> as follows</w:t>
      </w:r>
      <w:r>
        <w:rPr>
          <w:szCs w:val="22"/>
        </w:rPr>
        <w:t xml:space="preserve"> to reflect the replacement of Appendix TV-6, Title V Conditions with Appendices RR</w:t>
      </w:r>
      <w:r w:rsidR="0007706C">
        <w:rPr>
          <w:szCs w:val="22"/>
        </w:rPr>
        <w:t xml:space="preserve">, </w:t>
      </w:r>
      <w:r w:rsidR="0007706C">
        <w:t>Facility-wide Reporting Requirements</w:t>
      </w:r>
      <w:r>
        <w:rPr>
          <w:szCs w:val="22"/>
        </w:rPr>
        <w:t>, TR</w:t>
      </w:r>
      <w:r w:rsidR="0007706C">
        <w:rPr>
          <w:szCs w:val="22"/>
        </w:rPr>
        <w:t xml:space="preserve">, </w:t>
      </w:r>
      <w:r w:rsidR="0007706C">
        <w:t>Facility-wide Testing Requirements</w:t>
      </w:r>
      <w:r>
        <w:rPr>
          <w:szCs w:val="22"/>
        </w:rPr>
        <w:t xml:space="preserve"> and TV</w:t>
      </w:r>
      <w:r w:rsidR="0007706C">
        <w:rPr>
          <w:szCs w:val="22"/>
        </w:rPr>
        <w:t xml:space="preserve">, </w:t>
      </w:r>
      <w:r w:rsidR="0007706C">
        <w:t>Title V General Conditions</w:t>
      </w:r>
      <w:r w:rsidR="0007706C">
        <w:rPr>
          <w:szCs w:val="22"/>
        </w:rPr>
        <w:t>:</w:t>
      </w:r>
    </w:p>
    <w:p w:rsidR="005C4033" w:rsidRPr="007451E2" w:rsidRDefault="005C4033" w:rsidP="005C4033">
      <w:pPr>
        <w:pStyle w:val="BodyText3"/>
        <w:numPr>
          <w:ilvl w:val="0"/>
          <w:numId w:val="7"/>
        </w:numPr>
        <w:tabs>
          <w:tab w:val="left" w:pos="360"/>
        </w:tabs>
        <w:jc w:val="left"/>
        <w:rPr>
          <w:strike/>
          <w:szCs w:val="22"/>
        </w:rPr>
      </w:pPr>
      <w:r w:rsidRPr="005C4033">
        <w:rPr>
          <w:strike/>
          <w:szCs w:val="22"/>
          <w:u w:val="single"/>
        </w:rPr>
        <w:t>Title V Conditions</w:t>
      </w:r>
      <w:r w:rsidRPr="005C4033">
        <w:rPr>
          <w:strike/>
          <w:szCs w:val="22"/>
        </w:rPr>
        <w:t xml:space="preserve"> - Appendix </w:t>
      </w:r>
      <w:bookmarkStart w:id="0" w:name="_GoBack"/>
      <w:bookmarkEnd w:id="0"/>
      <w:r w:rsidRPr="005C4033">
        <w:rPr>
          <w:strike/>
          <w:szCs w:val="22"/>
        </w:rPr>
        <w:t>TV-6, Title V Conditions, is a part of this permit.</w:t>
      </w:r>
      <w:r w:rsidRPr="005C4033">
        <w:rPr>
          <w:szCs w:val="22"/>
          <w:u w:val="single"/>
        </w:rPr>
        <w:t xml:space="preserve"> </w:t>
      </w:r>
      <w:r w:rsidRPr="005C4033">
        <w:rPr>
          <w:szCs w:val="22"/>
          <w:u w:val="double"/>
        </w:rPr>
        <w:t>Appendices.  The permittee shall comply with all documents identified in Section IV, Appendices, listed in the Table of Contents.  Each document is an enforceable part of this permit unless otherwise indicated.  [Rule 62-213.440, F.A.C.]</w:t>
      </w:r>
    </w:p>
    <w:p w:rsidR="007B11FD" w:rsidRDefault="007B11FD" w:rsidP="007451E2">
      <w:pPr>
        <w:pStyle w:val="BodyText3"/>
        <w:tabs>
          <w:tab w:val="left" w:pos="360"/>
        </w:tabs>
        <w:jc w:val="left"/>
        <w:rPr>
          <w:b/>
          <w:szCs w:val="22"/>
        </w:rPr>
      </w:pPr>
      <w:r>
        <w:rPr>
          <w:szCs w:val="22"/>
        </w:rPr>
        <w:t xml:space="preserve">The obsolete parenthetical reference to Condition 57. of Appendix TV-6, Title V Conditions has been removed from Facility-wide Condition </w:t>
      </w:r>
      <w:r w:rsidRPr="007B11FD">
        <w:rPr>
          <w:b/>
          <w:szCs w:val="22"/>
        </w:rPr>
        <w:t>8.</w:t>
      </w:r>
    </w:p>
    <w:p w:rsidR="007B11FD" w:rsidRPr="007B11FD" w:rsidRDefault="007B11FD" w:rsidP="007B11FD">
      <w:pPr>
        <w:pStyle w:val="BodyText3"/>
        <w:tabs>
          <w:tab w:val="left" w:pos="360"/>
        </w:tabs>
        <w:ind w:left="360"/>
        <w:jc w:val="left"/>
        <w:rPr>
          <w:strike/>
          <w:szCs w:val="22"/>
        </w:rPr>
      </w:pPr>
      <w:r w:rsidRPr="007B11FD">
        <w:rPr>
          <w:i/>
          <w:iCs/>
          <w:strike/>
          <w:szCs w:val="22"/>
        </w:rPr>
        <w:t>(see also Condition 57. of Appendix TV-6, Title V Conditions)</w:t>
      </w:r>
    </w:p>
    <w:p w:rsidR="005636CE" w:rsidRDefault="005636CE" w:rsidP="007451E2">
      <w:pPr>
        <w:pStyle w:val="BodyText3"/>
        <w:tabs>
          <w:tab w:val="left" w:pos="360"/>
        </w:tabs>
        <w:jc w:val="left"/>
        <w:rPr>
          <w:szCs w:val="22"/>
        </w:rPr>
      </w:pPr>
      <w:r>
        <w:rPr>
          <w:szCs w:val="22"/>
        </w:rPr>
        <w:lastRenderedPageBreak/>
        <w:t xml:space="preserve">To reflect the change from the </w:t>
      </w:r>
      <w:r w:rsidR="00302A92">
        <w:rPr>
          <w:szCs w:val="22"/>
        </w:rPr>
        <w:t>previous</w:t>
      </w:r>
      <w:r>
        <w:rPr>
          <w:szCs w:val="22"/>
        </w:rPr>
        <w:t xml:space="preserve"> Appendix TV-6, Title V Conditions to the new General Appendices, the Permitting Note after Facility-wide Condition </w:t>
      </w:r>
      <w:r w:rsidRPr="007B11FD">
        <w:rPr>
          <w:b/>
          <w:szCs w:val="22"/>
        </w:rPr>
        <w:t>10</w:t>
      </w:r>
      <w:r w:rsidR="007B11FD" w:rsidRPr="007B11FD">
        <w:rPr>
          <w:b/>
          <w:szCs w:val="22"/>
        </w:rPr>
        <w:t>.</w:t>
      </w:r>
      <w:r>
        <w:rPr>
          <w:szCs w:val="22"/>
        </w:rPr>
        <w:t xml:space="preserve"> has been changed as follows:</w:t>
      </w:r>
    </w:p>
    <w:p w:rsidR="005636CE" w:rsidRDefault="005636CE" w:rsidP="005636CE">
      <w:pPr>
        <w:pStyle w:val="BodyText3"/>
        <w:tabs>
          <w:tab w:val="left" w:pos="360"/>
        </w:tabs>
        <w:ind w:left="360"/>
        <w:jc w:val="left"/>
        <w:rPr>
          <w:szCs w:val="22"/>
        </w:rPr>
      </w:pPr>
      <w:r w:rsidRPr="003E586A">
        <w:rPr>
          <w:i/>
          <w:iCs/>
          <w:szCs w:val="22"/>
        </w:rPr>
        <w:t>(</w:t>
      </w:r>
      <w:r w:rsidRPr="003E586A">
        <w:rPr>
          <w:i/>
          <w:iCs/>
          <w:szCs w:val="22"/>
          <w:u w:val="single"/>
        </w:rPr>
        <w:t>Permitting Note</w:t>
      </w:r>
      <w:r w:rsidRPr="003E586A">
        <w:rPr>
          <w:i/>
          <w:iCs/>
          <w:szCs w:val="22"/>
        </w:rPr>
        <w:t xml:space="preserve"> - This condition implements the requirements of Rules 62-213.440(3)(a)2. &amp; 3., F.A.C. (see Condition </w:t>
      </w:r>
      <w:r w:rsidRPr="005636CE">
        <w:rPr>
          <w:i/>
          <w:iCs/>
          <w:strike/>
          <w:szCs w:val="22"/>
        </w:rPr>
        <w:t>51. of Appendix TV-6, Title V Conditions</w:t>
      </w:r>
      <w:r w:rsidRPr="005636CE">
        <w:rPr>
          <w:b/>
          <w:i/>
          <w:iCs/>
          <w:szCs w:val="22"/>
          <w:u w:val="double"/>
        </w:rPr>
        <w:t>RR7</w:t>
      </w:r>
      <w:r w:rsidRPr="005636CE">
        <w:rPr>
          <w:i/>
          <w:iCs/>
          <w:szCs w:val="22"/>
          <w:u w:val="double"/>
        </w:rPr>
        <w:t>. of Appendix RR, Facility-wide Reporting Requirements</w:t>
      </w:r>
      <w:r w:rsidRPr="003E586A">
        <w:rPr>
          <w:i/>
          <w:iCs/>
          <w:szCs w:val="22"/>
        </w:rPr>
        <w:t>).)</w:t>
      </w:r>
    </w:p>
    <w:p w:rsidR="007451E2" w:rsidRDefault="007451E2" w:rsidP="007451E2">
      <w:pPr>
        <w:pStyle w:val="BodyText3"/>
        <w:tabs>
          <w:tab w:val="left" w:pos="360"/>
        </w:tabs>
        <w:jc w:val="left"/>
        <w:rPr>
          <w:szCs w:val="22"/>
        </w:rPr>
      </w:pPr>
      <w:r>
        <w:rPr>
          <w:szCs w:val="22"/>
        </w:rPr>
        <w:t xml:space="preserve">For clarification </w:t>
      </w:r>
      <w:r w:rsidR="0007706C">
        <w:rPr>
          <w:szCs w:val="22"/>
        </w:rPr>
        <w:t xml:space="preserve">and </w:t>
      </w:r>
      <w:r>
        <w:rPr>
          <w:szCs w:val="22"/>
        </w:rPr>
        <w:t>to reflect the current language pertaining to Annual Operating Report and Title V Annual Emissions Fee submission requirements reflected in the new Appendix RR</w:t>
      </w:r>
      <w:r w:rsidR="0007706C">
        <w:rPr>
          <w:szCs w:val="22"/>
        </w:rPr>
        <w:t xml:space="preserve">, Facility-wide Reporting Requirements, Facility-wide Condition </w:t>
      </w:r>
      <w:r w:rsidR="0007706C" w:rsidRPr="0007706C">
        <w:rPr>
          <w:b/>
          <w:szCs w:val="22"/>
        </w:rPr>
        <w:t>15.</w:t>
      </w:r>
      <w:r w:rsidR="0007706C">
        <w:rPr>
          <w:szCs w:val="22"/>
        </w:rPr>
        <w:t xml:space="preserve"> has been replaced with the appropriate current language:</w:t>
      </w:r>
    </w:p>
    <w:p w:rsidR="0007706C" w:rsidRPr="0007706C" w:rsidRDefault="0007706C" w:rsidP="0007706C">
      <w:pPr>
        <w:tabs>
          <w:tab w:val="left" w:pos="0"/>
          <w:tab w:val="left" w:pos="720"/>
          <w:tab w:val="left" w:pos="990"/>
          <w:tab w:val="left" w:pos="2160"/>
        </w:tabs>
        <w:suppressAutoHyphens/>
        <w:spacing w:after="120"/>
        <w:ind w:left="720" w:hanging="360"/>
        <w:rPr>
          <w:sz w:val="22"/>
          <w:szCs w:val="22"/>
          <w:u w:val="double"/>
        </w:rPr>
      </w:pPr>
      <w:r w:rsidRPr="003E586A">
        <w:rPr>
          <w:b/>
          <w:sz w:val="22"/>
          <w:szCs w:val="22"/>
        </w:rPr>
        <w:t>15.</w:t>
      </w:r>
      <w:r w:rsidRPr="003E586A">
        <w:rPr>
          <w:sz w:val="22"/>
          <w:szCs w:val="22"/>
        </w:rPr>
        <w:t xml:space="preserve">  </w:t>
      </w:r>
      <w:r w:rsidRPr="0007706C">
        <w:rPr>
          <w:strike/>
          <w:sz w:val="22"/>
          <w:szCs w:val="22"/>
          <w:u w:val="single"/>
        </w:rPr>
        <w:t>Annual Operating Report (AOR)</w:t>
      </w:r>
      <w:r w:rsidRPr="0007706C">
        <w:rPr>
          <w:strike/>
          <w:sz w:val="22"/>
          <w:szCs w:val="22"/>
        </w:rPr>
        <w:t xml:space="preserve"> - On or before </w:t>
      </w:r>
      <w:r w:rsidRPr="0007706C">
        <w:rPr>
          <w:b/>
          <w:strike/>
          <w:sz w:val="22"/>
          <w:szCs w:val="22"/>
        </w:rPr>
        <w:t>April 1</w:t>
      </w:r>
      <w:r w:rsidRPr="0007706C">
        <w:rPr>
          <w:strike/>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Air Compliance section of the Southwest District Office of the Department.  (</w:t>
      </w:r>
      <w:r w:rsidRPr="0007706C">
        <w:rPr>
          <w:i/>
          <w:strike/>
          <w:sz w:val="22"/>
          <w:szCs w:val="22"/>
        </w:rPr>
        <w:t>See also Appendix TV-6, Title V Conditions, Condition No. 24(3).)</w:t>
      </w:r>
      <w:r w:rsidRPr="0007706C">
        <w:rPr>
          <w:bCs/>
          <w:sz w:val="22"/>
          <w:szCs w:val="22"/>
          <w:u w:val="double"/>
        </w:rPr>
        <w:t xml:space="preserve"> 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Pr="0007706C">
        <w:rPr>
          <w:bCs/>
          <w:sz w:val="22"/>
          <w:szCs w:val="22"/>
          <w:u w:val="double"/>
          <w:vertAlign w:val="superscript"/>
        </w:rPr>
        <w:t>st</w:t>
      </w:r>
      <w:r w:rsidRPr="0007706C">
        <w:rPr>
          <w:bCs/>
          <w:sz w:val="22"/>
          <w:szCs w:val="22"/>
          <w:u w:val="double"/>
        </w:rPr>
        <w:t xml:space="preserve"> of each year.  A copy of the system-generated EAOR Title V Annual Emissions Fee Invoice and the indicated total fee shall be submitted to:  </w:t>
      </w:r>
      <w:r w:rsidRPr="0007706C">
        <w:rPr>
          <w:b/>
          <w:bCs/>
          <w:sz w:val="22"/>
          <w:szCs w:val="22"/>
          <w:u w:val="double"/>
        </w:rPr>
        <w:t>Major Air Pollution Source Annual Emissions Fee, P.O. Box 3070, Tallahassee, Florida  32315-3070.</w:t>
      </w:r>
      <w:r w:rsidRPr="0007706C">
        <w:rPr>
          <w:bCs/>
          <w:sz w:val="22"/>
          <w:szCs w:val="22"/>
          <w:u w:val="double"/>
        </w:rPr>
        <w:t xml:space="preserve">  Additional information is available by accessing the Title V Annual Emissions Fee On-line Information Center at the following Internet web site:  </w:t>
      </w:r>
      <w:hyperlink r:id="rId7" w:history="1">
        <w:r w:rsidRPr="0007706C">
          <w:rPr>
            <w:rStyle w:val="Hyperlink"/>
            <w:bCs/>
            <w:sz w:val="22"/>
            <w:szCs w:val="22"/>
            <w:u w:val="double"/>
          </w:rPr>
          <w:t>http://www.dep.state.fl.us/air/emission/tvfee.htm</w:t>
        </w:r>
      </w:hyperlink>
      <w:r w:rsidRPr="0007706C">
        <w:rPr>
          <w:bCs/>
          <w:sz w:val="22"/>
          <w:szCs w:val="22"/>
          <w:u w:val="double"/>
        </w:rPr>
        <w:t>.  [Rules 62-210.370(3), 62-210.900 &amp; 62-213.205, F.A.C.; and, §403.0872(11), Florida Statutes (2013)]</w:t>
      </w:r>
    </w:p>
    <w:p w:rsidR="0007706C" w:rsidRPr="005636CE" w:rsidRDefault="0007706C" w:rsidP="0007706C">
      <w:pPr>
        <w:tabs>
          <w:tab w:val="left" w:pos="360"/>
          <w:tab w:val="left" w:pos="720"/>
          <w:tab w:val="left" w:pos="1080"/>
          <w:tab w:val="left" w:pos="1440"/>
        </w:tabs>
        <w:suppressAutoHyphens/>
        <w:spacing w:after="100"/>
        <w:ind w:left="720"/>
        <w:rPr>
          <w:bCs/>
          <w:i/>
          <w:iCs/>
          <w:sz w:val="22"/>
          <w:szCs w:val="22"/>
          <w:u w:val="double"/>
        </w:rPr>
      </w:pPr>
      <w:r w:rsidRPr="005636CE">
        <w:rPr>
          <w:bCs/>
          <w:i/>
          <w:iCs/>
          <w:sz w:val="22"/>
          <w:szCs w:val="22"/>
          <w:u w:val="double"/>
        </w:rPr>
        <w:t xml:space="preserve">{Permitting Note:  Resources to help you complete your AOR are available on the electronic AOR (EAOR) website at:  </w:t>
      </w:r>
      <w:hyperlink r:id="rId8" w:history="1">
        <w:r w:rsidRPr="005636CE">
          <w:rPr>
            <w:rStyle w:val="Hyperlink"/>
            <w:bCs/>
            <w:i/>
            <w:iCs/>
            <w:sz w:val="22"/>
            <w:szCs w:val="22"/>
            <w:u w:val="double"/>
          </w:rPr>
          <w:t>http://www.dep.state.fl.us/air/emission/eaor</w:t>
        </w:r>
      </w:hyperlink>
      <w:r w:rsidRPr="005636CE">
        <w:rPr>
          <w:bCs/>
          <w:i/>
          <w:iCs/>
          <w:sz w:val="22"/>
          <w:szCs w:val="22"/>
          <w:u w:val="double"/>
        </w:rPr>
        <w:t xml:space="preserve">.  If you have questions or need assistance after reviewing the information posted on the EAOR website, please contact the Department by phone at (850) 717-9000 or email at </w:t>
      </w:r>
      <w:hyperlink r:id="rId9" w:history="1">
        <w:r w:rsidRPr="005636CE">
          <w:rPr>
            <w:rStyle w:val="Hyperlink"/>
            <w:bCs/>
            <w:i/>
            <w:iCs/>
            <w:sz w:val="22"/>
            <w:szCs w:val="22"/>
            <w:u w:val="double"/>
          </w:rPr>
          <w:t>eaor@dep.state.fl.us</w:t>
        </w:r>
      </w:hyperlink>
      <w:r w:rsidRPr="005636CE">
        <w:rPr>
          <w:bCs/>
          <w:i/>
          <w:iCs/>
          <w:sz w:val="22"/>
          <w:szCs w:val="22"/>
          <w:u w:val="double"/>
        </w:rPr>
        <w:t>.}</w:t>
      </w:r>
    </w:p>
    <w:p w:rsidR="0007706C" w:rsidRPr="005636CE" w:rsidRDefault="0007706C" w:rsidP="0007706C">
      <w:pPr>
        <w:tabs>
          <w:tab w:val="left" w:pos="360"/>
          <w:tab w:val="left" w:pos="720"/>
          <w:tab w:val="left" w:pos="1080"/>
          <w:tab w:val="left" w:pos="1440"/>
        </w:tabs>
        <w:suppressAutoHyphens/>
        <w:spacing w:after="100"/>
        <w:ind w:left="720"/>
        <w:rPr>
          <w:bCs/>
          <w:i/>
          <w:iCs/>
          <w:sz w:val="22"/>
          <w:szCs w:val="22"/>
          <w:u w:val="double"/>
        </w:rPr>
      </w:pPr>
      <w:r w:rsidRPr="005636CE">
        <w:rPr>
          <w:bCs/>
          <w:i/>
          <w:iCs/>
          <w:sz w:val="22"/>
          <w:szCs w:val="22"/>
          <w:u w:val="double"/>
        </w:rPr>
        <w:t xml:space="preserve">{Permitting Note:  The Title V Annual Emissions Fee form (DEP Form No. 62-213.900(1)) has been repealed.  </w:t>
      </w:r>
      <w:r w:rsidRPr="005636CE">
        <w:rPr>
          <w:b/>
          <w:bCs/>
          <w:i/>
          <w:iCs/>
          <w:sz w:val="22"/>
          <w:szCs w:val="22"/>
          <w:u w:val="double"/>
        </w:rPr>
        <w:t>A separate Annual Emissions Fee form is no longer required to be submitted by March 1st each year.</w:t>
      </w:r>
      <w:r w:rsidRPr="005636CE">
        <w:rPr>
          <w:bCs/>
          <w:i/>
          <w:iCs/>
          <w:sz w:val="22"/>
          <w:szCs w:val="22"/>
          <w:u w:val="double"/>
        </w:rPr>
        <w:t>}</w:t>
      </w:r>
    </w:p>
    <w:p w:rsidR="007451E2" w:rsidRDefault="007451E2" w:rsidP="007451E2">
      <w:pPr>
        <w:pStyle w:val="BodyText3"/>
        <w:tabs>
          <w:tab w:val="left" w:pos="360"/>
        </w:tabs>
        <w:jc w:val="left"/>
        <w:rPr>
          <w:szCs w:val="22"/>
        </w:rPr>
      </w:pPr>
      <w:r w:rsidRPr="007451E2">
        <w:rPr>
          <w:szCs w:val="22"/>
        </w:rPr>
        <w:t xml:space="preserve">The note </w:t>
      </w:r>
      <w:r>
        <w:rPr>
          <w:szCs w:val="22"/>
        </w:rPr>
        <w:t>pertaining to</w:t>
      </w:r>
      <w:r w:rsidRPr="007451E2">
        <w:rPr>
          <w:szCs w:val="22"/>
        </w:rPr>
        <w:t xml:space="preserve"> Permit </w:t>
      </w:r>
      <w:r>
        <w:rPr>
          <w:szCs w:val="22"/>
        </w:rPr>
        <w:t>R</w:t>
      </w:r>
      <w:r w:rsidRPr="007451E2">
        <w:rPr>
          <w:szCs w:val="22"/>
        </w:rPr>
        <w:t>enewal following</w:t>
      </w:r>
      <w:r>
        <w:rPr>
          <w:szCs w:val="22"/>
        </w:rPr>
        <w:t xml:space="preserve"> Facility-wide Condition </w:t>
      </w:r>
      <w:r w:rsidRPr="007451E2">
        <w:rPr>
          <w:b/>
          <w:szCs w:val="22"/>
        </w:rPr>
        <w:t>15</w:t>
      </w:r>
      <w:r w:rsidR="00D92F5D">
        <w:rPr>
          <w:b/>
          <w:szCs w:val="22"/>
        </w:rPr>
        <w:t>.</w:t>
      </w:r>
      <w:r>
        <w:rPr>
          <w:szCs w:val="22"/>
        </w:rPr>
        <w:t xml:space="preserve"> was revised to reference Appendix TV, rather than the replaced Appendix TV-6:</w:t>
      </w:r>
    </w:p>
    <w:p w:rsidR="007451E2" w:rsidRPr="003E586A" w:rsidRDefault="007451E2" w:rsidP="00D92F5D">
      <w:pPr>
        <w:spacing w:after="120"/>
        <w:ind w:left="720"/>
        <w:rPr>
          <w:sz w:val="22"/>
          <w:szCs w:val="22"/>
        </w:rPr>
      </w:pPr>
      <w:r w:rsidRPr="003E586A">
        <w:rPr>
          <w:sz w:val="22"/>
          <w:szCs w:val="22"/>
          <w:u w:val="single"/>
        </w:rPr>
        <w:t>Permit Renewal</w:t>
      </w:r>
      <w:r w:rsidRPr="003E586A">
        <w:rPr>
          <w:sz w:val="22"/>
          <w:szCs w:val="22"/>
        </w:rPr>
        <w:t xml:space="preserve"> - see Appendix </w:t>
      </w:r>
      <w:r w:rsidRPr="007451E2">
        <w:rPr>
          <w:strike/>
          <w:sz w:val="22"/>
          <w:szCs w:val="22"/>
        </w:rPr>
        <w:t>TV-6, item 5</w:t>
      </w:r>
      <w:r w:rsidRPr="007451E2">
        <w:rPr>
          <w:sz w:val="22"/>
          <w:szCs w:val="22"/>
          <w:u w:val="double"/>
        </w:rPr>
        <w:t xml:space="preserve">TV, Condition </w:t>
      </w:r>
      <w:r w:rsidRPr="007451E2">
        <w:rPr>
          <w:b/>
          <w:sz w:val="22"/>
          <w:szCs w:val="22"/>
          <w:u w:val="double"/>
        </w:rPr>
        <w:t>TV18</w:t>
      </w:r>
      <w:r>
        <w:rPr>
          <w:sz w:val="22"/>
          <w:szCs w:val="22"/>
        </w:rPr>
        <w:t>.</w:t>
      </w:r>
    </w:p>
    <w:p w:rsidR="00594B65" w:rsidRPr="00B41AC1" w:rsidRDefault="00594B65" w:rsidP="00594B65">
      <w:pPr>
        <w:pStyle w:val="Heading1"/>
        <w:rPr>
          <w:szCs w:val="22"/>
        </w:rPr>
      </w:pPr>
      <w:r w:rsidRPr="00B41AC1">
        <w:rPr>
          <w:szCs w:val="22"/>
        </w:rPr>
        <w:t>CONCLUSION</w:t>
      </w:r>
    </w:p>
    <w:p w:rsidR="00594B65" w:rsidRPr="00B41AC1" w:rsidRDefault="00594B65" w:rsidP="00594B65">
      <w:pPr>
        <w:pStyle w:val="BodyText3"/>
        <w:jc w:val="left"/>
        <w:rPr>
          <w:szCs w:val="22"/>
        </w:rPr>
      </w:pPr>
      <w:r w:rsidRPr="00B41AC1">
        <w:rPr>
          <w:szCs w:val="22"/>
        </w:rPr>
        <w:t xml:space="preserve">The final action of the Department is to issue the permit </w:t>
      </w:r>
      <w:r w:rsidRPr="003E5CB6">
        <w:rPr>
          <w:szCs w:val="22"/>
        </w:rPr>
        <w:t xml:space="preserve">with </w:t>
      </w:r>
      <w:r w:rsidR="00D92F5D">
        <w:rPr>
          <w:szCs w:val="22"/>
        </w:rPr>
        <w:t>the minor</w:t>
      </w:r>
      <w:r w:rsidR="00D84CF8" w:rsidRPr="003E5CB6">
        <w:rPr>
          <w:szCs w:val="22"/>
        </w:rPr>
        <w:t xml:space="preserve"> </w:t>
      </w:r>
      <w:r w:rsidR="00D92F5D">
        <w:rPr>
          <w:szCs w:val="22"/>
        </w:rPr>
        <w:t>corrections noted above</w:t>
      </w:r>
      <w:r w:rsidRPr="00B41AC1">
        <w:rPr>
          <w:szCs w:val="22"/>
        </w:rPr>
        <w:t>.</w:t>
      </w:r>
    </w:p>
    <w:sectPr w:rsidR="00594B65" w:rsidRPr="00B41AC1" w:rsidSect="00D92F5D">
      <w:headerReference w:type="default" r:id="rId10"/>
      <w:footerReference w:type="default" r:id="rId11"/>
      <w:pgSz w:w="12240" w:h="15840" w:code="1"/>
      <w:pgMar w:top="720" w:right="1080" w:bottom="720" w:left="1080" w:header="540" w:footer="49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C0D" w:rsidRDefault="00812C0D">
      <w:r>
        <w:separator/>
      </w:r>
    </w:p>
  </w:endnote>
  <w:endnote w:type="continuationSeparator" w:id="0">
    <w:p w:rsidR="00812C0D" w:rsidRDefault="0081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C8B" w:rsidRPr="00E36C8B" w:rsidRDefault="00E36C8B" w:rsidP="00E36C8B">
    <w:pPr>
      <w:pBdr>
        <w:top w:val="single" w:sz="6" w:space="1" w:color="auto"/>
      </w:pBdr>
      <w:tabs>
        <w:tab w:val="right" w:pos="10080"/>
      </w:tabs>
      <w:spacing w:before="240"/>
      <w:rPr>
        <w:rStyle w:val="PageNumber"/>
        <w:sz w:val="22"/>
        <w:szCs w:val="22"/>
      </w:rPr>
    </w:pPr>
    <w:r w:rsidRPr="00E36C8B">
      <w:rPr>
        <w:rStyle w:val="PageNumber"/>
        <w:sz w:val="22"/>
        <w:szCs w:val="22"/>
      </w:rPr>
      <w:t xml:space="preserve">Central County Solid Waste Disposal Complex </w:t>
    </w:r>
    <w:r w:rsidRPr="00E36C8B">
      <w:rPr>
        <w:rStyle w:val="PageNumber"/>
        <w:sz w:val="22"/>
        <w:szCs w:val="22"/>
      </w:rPr>
      <w:tab/>
      <w:t xml:space="preserve">Permit No. </w:t>
    </w:r>
    <w:r w:rsidRPr="00E36C8B">
      <w:rPr>
        <w:sz w:val="22"/>
        <w:szCs w:val="22"/>
      </w:rPr>
      <w:t>1150089-009-AV</w:t>
    </w:r>
  </w:p>
  <w:p w:rsidR="00E36C8B" w:rsidRPr="00E36C8B" w:rsidRDefault="00E36C8B" w:rsidP="00E36C8B">
    <w:pPr>
      <w:pBdr>
        <w:top w:val="single" w:sz="6" w:space="1" w:color="auto"/>
      </w:pBdr>
      <w:tabs>
        <w:tab w:val="right" w:pos="10080"/>
      </w:tabs>
      <w:rPr>
        <w:rStyle w:val="PageNumber"/>
        <w:sz w:val="22"/>
        <w:szCs w:val="22"/>
      </w:rPr>
    </w:pPr>
    <w:r w:rsidRPr="00E36C8B">
      <w:rPr>
        <w:rStyle w:val="PageNumber"/>
        <w:sz w:val="22"/>
        <w:szCs w:val="22"/>
      </w:rPr>
      <w:t>Sarasota County Board of County Commissioners</w:t>
    </w:r>
    <w:r w:rsidRPr="00E36C8B">
      <w:rPr>
        <w:rStyle w:val="PageNumber"/>
        <w:sz w:val="22"/>
        <w:szCs w:val="22"/>
      </w:rPr>
      <w:tab/>
      <w:t xml:space="preserve">Title V </w:t>
    </w:r>
    <w:r>
      <w:rPr>
        <w:rStyle w:val="PageNumber"/>
        <w:sz w:val="22"/>
        <w:szCs w:val="22"/>
      </w:rPr>
      <w:t xml:space="preserve">Air Operation </w:t>
    </w:r>
    <w:r w:rsidRPr="00E36C8B">
      <w:rPr>
        <w:rStyle w:val="PageNumber"/>
        <w:sz w:val="22"/>
        <w:szCs w:val="22"/>
      </w:rPr>
      <w:t>Permit Revision</w:t>
    </w:r>
  </w:p>
  <w:p w:rsidR="00812C0D" w:rsidRPr="00E36C8B" w:rsidRDefault="00812C0D" w:rsidP="00E36C8B">
    <w:pPr>
      <w:tabs>
        <w:tab w:val="left" w:pos="7344"/>
      </w:tabs>
      <w:jc w:val="center"/>
      <w:rPr>
        <w:sz w:val="22"/>
        <w:szCs w:val="22"/>
      </w:rPr>
    </w:pPr>
    <w:r w:rsidRPr="00E36C8B">
      <w:rPr>
        <w:sz w:val="22"/>
        <w:szCs w:val="22"/>
      </w:rPr>
      <w:t xml:space="preserve">Page </w:t>
    </w:r>
    <w:r w:rsidR="003B0E65" w:rsidRPr="00E36C8B">
      <w:rPr>
        <w:rStyle w:val="PageNumber"/>
        <w:sz w:val="22"/>
        <w:szCs w:val="22"/>
      </w:rPr>
      <w:fldChar w:fldCharType="begin"/>
    </w:r>
    <w:r w:rsidRPr="00E36C8B">
      <w:rPr>
        <w:rStyle w:val="PageNumber"/>
        <w:sz w:val="22"/>
        <w:szCs w:val="22"/>
      </w:rPr>
      <w:instrText xml:space="preserve"> PAGE </w:instrText>
    </w:r>
    <w:r w:rsidR="003B0E65" w:rsidRPr="00E36C8B">
      <w:rPr>
        <w:rStyle w:val="PageNumber"/>
        <w:sz w:val="22"/>
        <w:szCs w:val="22"/>
      </w:rPr>
      <w:fldChar w:fldCharType="separate"/>
    </w:r>
    <w:r w:rsidR="00302A92">
      <w:rPr>
        <w:rStyle w:val="PageNumber"/>
        <w:noProof/>
        <w:sz w:val="22"/>
        <w:szCs w:val="22"/>
      </w:rPr>
      <w:t>2</w:t>
    </w:r>
    <w:r w:rsidR="003B0E65" w:rsidRPr="00E36C8B">
      <w:rPr>
        <w:rStyle w:val="PageNumber"/>
        <w:sz w:val="22"/>
        <w:szCs w:val="22"/>
      </w:rPr>
      <w:fldChar w:fldCharType="end"/>
    </w:r>
    <w:r w:rsidRPr="00E36C8B">
      <w:rPr>
        <w:rStyle w:val="PageNumber"/>
        <w:sz w:val="22"/>
        <w:szCs w:val="22"/>
      </w:rPr>
      <w:t xml:space="preserve"> of </w:t>
    </w:r>
    <w:r w:rsidR="003B0E65" w:rsidRPr="00E36C8B">
      <w:rPr>
        <w:rStyle w:val="PageNumber"/>
        <w:sz w:val="22"/>
        <w:szCs w:val="22"/>
      </w:rPr>
      <w:fldChar w:fldCharType="begin"/>
    </w:r>
    <w:r w:rsidRPr="00E36C8B">
      <w:rPr>
        <w:rStyle w:val="PageNumber"/>
        <w:sz w:val="22"/>
        <w:szCs w:val="22"/>
      </w:rPr>
      <w:instrText xml:space="preserve"> NUMPAGES </w:instrText>
    </w:r>
    <w:r w:rsidR="003B0E65" w:rsidRPr="00E36C8B">
      <w:rPr>
        <w:rStyle w:val="PageNumber"/>
        <w:sz w:val="22"/>
        <w:szCs w:val="22"/>
      </w:rPr>
      <w:fldChar w:fldCharType="separate"/>
    </w:r>
    <w:r w:rsidR="00302A92">
      <w:rPr>
        <w:rStyle w:val="PageNumber"/>
        <w:noProof/>
        <w:sz w:val="22"/>
        <w:szCs w:val="22"/>
      </w:rPr>
      <w:t>2</w:t>
    </w:r>
    <w:r w:rsidR="003B0E65" w:rsidRPr="00E36C8B">
      <w:rPr>
        <w:rStyle w:val="PageNumbe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C0D" w:rsidRDefault="00812C0D">
      <w:r>
        <w:separator/>
      </w:r>
    </w:p>
  </w:footnote>
  <w:footnote w:type="continuationSeparator" w:id="0">
    <w:p w:rsidR="00812C0D" w:rsidRDefault="00812C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C0D" w:rsidRPr="00454197" w:rsidRDefault="00812C0D" w:rsidP="00A6454F">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467E1F87"/>
    <w:multiLevelType w:val="hybridMultilevel"/>
    <w:tmpl w:val="094AB926"/>
    <w:lvl w:ilvl="0" w:tplc="7B668A08">
      <w:start w:val="1"/>
      <w:numFmt w:val="decimal"/>
      <w:lvlText w:val="%1."/>
      <w:lvlJc w:val="left"/>
      <w:pPr>
        <w:ind w:left="720" w:hanging="360"/>
      </w:pPr>
      <w:rPr>
        <w:rFonts w:hint="default"/>
        <w:b/>
        <w:strike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0"/>
  </w:num>
  <w:num w:numId="3">
    <w:abstractNumId w:val="6"/>
  </w:num>
  <w:num w:numId="4">
    <w:abstractNumId w:val="4"/>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2"/>
  </w:compat>
  <w:rsids>
    <w:rsidRoot w:val="002D3E91"/>
    <w:rsid w:val="0000603E"/>
    <w:rsid w:val="000601FD"/>
    <w:rsid w:val="000710FC"/>
    <w:rsid w:val="0007706C"/>
    <w:rsid w:val="00081525"/>
    <w:rsid w:val="0008322C"/>
    <w:rsid w:val="000C4844"/>
    <w:rsid w:val="001E2D3E"/>
    <w:rsid w:val="001F0A69"/>
    <w:rsid w:val="00220F73"/>
    <w:rsid w:val="00287C1F"/>
    <w:rsid w:val="002D3E91"/>
    <w:rsid w:val="002F00C6"/>
    <w:rsid w:val="00302154"/>
    <w:rsid w:val="00302A92"/>
    <w:rsid w:val="00315CCF"/>
    <w:rsid w:val="003B0E65"/>
    <w:rsid w:val="003B5EB9"/>
    <w:rsid w:val="003E5CB6"/>
    <w:rsid w:val="00404944"/>
    <w:rsid w:val="0040547B"/>
    <w:rsid w:val="00412F0E"/>
    <w:rsid w:val="00454197"/>
    <w:rsid w:val="00484498"/>
    <w:rsid w:val="004C4B6D"/>
    <w:rsid w:val="00506C6C"/>
    <w:rsid w:val="005419E6"/>
    <w:rsid w:val="005457F7"/>
    <w:rsid w:val="00557816"/>
    <w:rsid w:val="0056269A"/>
    <w:rsid w:val="005636CE"/>
    <w:rsid w:val="00594B65"/>
    <w:rsid w:val="005C4033"/>
    <w:rsid w:val="005E40D8"/>
    <w:rsid w:val="005F307D"/>
    <w:rsid w:val="0065088C"/>
    <w:rsid w:val="00701C25"/>
    <w:rsid w:val="007451E2"/>
    <w:rsid w:val="00775AE9"/>
    <w:rsid w:val="007B11FD"/>
    <w:rsid w:val="007D1CB1"/>
    <w:rsid w:val="00812C0D"/>
    <w:rsid w:val="00820C4F"/>
    <w:rsid w:val="00840D8A"/>
    <w:rsid w:val="008771D5"/>
    <w:rsid w:val="00897611"/>
    <w:rsid w:val="008B39F0"/>
    <w:rsid w:val="008D4644"/>
    <w:rsid w:val="008F039D"/>
    <w:rsid w:val="00901924"/>
    <w:rsid w:val="009534F6"/>
    <w:rsid w:val="0095749F"/>
    <w:rsid w:val="00982C35"/>
    <w:rsid w:val="00987800"/>
    <w:rsid w:val="00A273DC"/>
    <w:rsid w:val="00A33863"/>
    <w:rsid w:val="00A41597"/>
    <w:rsid w:val="00A6454F"/>
    <w:rsid w:val="00A838A5"/>
    <w:rsid w:val="00B36E16"/>
    <w:rsid w:val="00B47D5A"/>
    <w:rsid w:val="00B733E5"/>
    <w:rsid w:val="00BC4D72"/>
    <w:rsid w:val="00C37382"/>
    <w:rsid w:val="00C579A9"/>
    <w:rsid w:val="00C6409A"/>
    <w:rsid w:val="00C863D2"/>
    <w:rsid w:val="00D00D83"/>
    <w:rsid w:val="00D23599"/>
    <w:rsid w:val="00D52677"/>
    <w:rsid w:val="00D84CF8"/>
    <w:rsid w:val="00D92F5D"/>
    <w:rsid w:val="00DB2603"/>
    <w:rsid w:val="00DB5C0D"/>
    <w:rsid w:val="00E31C2D"/>
    <w:rsid w:val="00E36C8B"/>
    <w:rsid w:val="00E54735"/>
    <w:rsid w:val="00E678CD"/>
    <w:rsid w:val="00EF0255"/>
    <w:rsid w:val="00F213B0"/>
    <w:rsid w:val="00FB625A"/>
    <w:rsid w:val="00FD3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5361"/>
    <o:shapelayout v:ext="edit">
      <o:idmap v:ext="edit" data="1"/>
    </o:shapelayout>
  </w:shapeDefaults>
  <w:decimalSymbol w:val="."/>
  <w:listSeparator w:val=","/>
  <w15:docId w15:val="{E3DFC16F-4AE1-4094-BE6B-A8F6FE5FB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307D"/>
  </w:style>
  <w:style w:type="paragraph" w:styleId="Heading1">
    <w:name w:val="heading 1"/>
    <w:basedOn w:val="Normal"/>
    <w:next w:val="Normal"/>
    <w:qFormat/>
    <w:rsid w:val="005F307D"/>
    <w:pPr>
      <w:keepNext/>
      <w:spacing w:before="120" w:after="120"/>
      <w:outlineLvl w:val="0"/>
    </w:pPr>
    <w:rPr>
      <w:b/>
      <w:sz w:val="22"/>
    </w:rPr>
  </w:style>
  <w:style w:type="paragraph" w:styleId="Heading4">
    <w:name w:val="heading 4"/>
    <w:basedOn w:val="Normal"/>
    <w:next w:val="Normal"/>
    <w:qFormat/>
    <w:rsid w:val="005F307D"/>
    <w:pPr>
      <w:keepNext/>
      <w:spacing w:after="120"/>
      <w:jc w:val="both"/>
      <w:outlineLvl w:val="3"/>
    </w:pPr>
    <w:rPr>
      <w:rFonts w:eastAsia="Arial Unicode MS"/>
      <w:sz w:val="22"/>
      <w:u w:val="single"/>
    </w:rPr>
  </w:style>
  <w:style w:type="paragraph" w:styleId="Heading5">
    <w:name w:val="heading 5"/>
    <w:basedOn w:val="Normal"/>
    <w:next w:val="Normal"/>
    <w:qFormat/>
    <w:rsid w:val="005F307D"/>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F307D"/>
    <w:pPr>
      <w:tabs>
        <w:tab w:val="center" w:pos="4320"/>
        <w:tab w:val="right" w:pos="8640"/>
      </w:tabs>
    </w:pPr>
  </w:style>
  <w:style w:type="paragraph" w:styleId="Footer">
    <w:name w:val="footer"/>
    <w:basedOn w:val="Normal"/>
    <w:rsid w:val="005F307D"/>
    <w:pPr>
      <w:tabs>
        <w:tab w:val="center" w:pos="4320"/>
        <w:tab w:val="right" w:pos="8640"/>
      </w:tabs>
    </w:pPr>
  </w:style>
  <w:style w:type="paragraph" w:styleId="BodyText2">
    <w:name w:val="Body Text 2"/>
    <w:basedOn w:val="Normal"/>
    <w:rsid w:val="005F307D"/>
    <w:pPr>
      <w:spacing w:after="120"/>
      <w:jc w:val="both"/>
    </w:pPr>
    <w:rPr>
      <w:i/>
      <w:iCs/>
      <w:sz w:val="22"/>
    </w:rPr>
  </w:style>
  <w:style w:type="character" w:styleId="PageNumber">
    <w:name w:val="page number"/>
    <w:basedOn w:val="DefaultParagraphFont"/>
    <w:rsid w:val="005F307D"/>
  </w:style>
  <w:style w:type="paragraph" w:styleId="BodyText">
    <w:name w:val="Body Text"/>
    <w:aliases w:val="SCA Body Text,SCA Body Text1,SCA Body Text2,SCA Body Text11"/>
    <w:basedOn w:val="Normal"/>
    <w:rsid w:val="005F307D"/>
    <w:pPr>
      <w:spacing w:after="120"/>
    </w:pPr>
    <w:rPr>
      <w:sz w:val="22"/>
    </w:rPr>
  </w:style>
  <w:style w:type="paragraph" w:styleId="BodyText3">
    <w:name w:val="Body Text 3"/>
    <w:basedOn w:val="Normal"/>
    <w:rsid w:val="005F307D"/>
    <w:pPr>
      <w:spacing w:after="120"/>
      <w:jc w:val="both"/>
    </w:pPr>
    <w:rPr>
      <w:sz w:val="22"/>
    </w:rPr>
  </w:style>
  <w:style w:type="paragraph" w:styleId="BalloonText">
    <w:name w:val="Balloon Text"/>
    <w:basedOn w:val="Normal"/>
    <w:semiHidden/>
    <w:rsid w:val="00E678CD"/>
    <w:rPr>
      <w:rFonts w:ascii="Tahoma" w:hAnsi="Tahoma" w:cs="Tahoma"/>
      <w:sz w:val="16"/>
      <w:szCs w:val="16"/>
    </w:rPr>
  </w:style>
  <w:style w:type="character" w:styleId="Hyperlink">
    <w:name w:val="Hyperlink"/>
    <w:basedOn w:val="DefaultParagraphFont"/>
    <w:rsid w:val="000770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253828">
      <w:bodyDiv w:val="1"/>
      <w:marLeft w:val="0"/>
      <w:marRight w:val="0"/>
      <w:marTop w:val="0"/>
      <w:marBottom w:val="0"/>
      <w:divBdr>
        <w:top w:val="none" w:sz="0" w:space="0" w:color="auto"/>
        <w:left w:val="none" w:sz="0" w:space="0" w:color="auto"/>
        <w:bottom w:val="none" w:sz="0" w:space="0" w:color="auto"/>
        <w:right w:val="none" w:sz="0" w:space="0" w:color="auto"/>
      </w:divBdr>
    </w:div>
    <w:div w:id="175119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eao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ep.state.fl.us/air/emission/tvfee.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eaor@dep.state.fl.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2</Pages>
  <Words>1053</Words>
  <Characters>6100</Characters>
  <Application>Microsoft Office Word</Application>
  <DocSecurity>0</DocSecurity>
  <Lines>138</Lines>
  <Paragraphs>102</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dc:description/>
  <cp:lastModifiedBy>Holtom, Jonathan</cp:lastModifiedBy>
  <cp:revision>9</cp:revision>
  <cp:lastPrinted>2009-04-08T15:50:00Z</cp:lastPrinted>
  <dcterms:created xsi:type="dcterms:W3CDTF">2011-01-24T21:35:00Z</dcterms:created>
  <dcterms:modified xsi:type="dcterms:W3CDTF">2014-08-18T11:52:00Z</dcterms:modified>
</cp:coreProperties>
</file>